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E" w:rsidRDefault="00B85C8E" w:rsidP="00B85C8E">
      <w:pPr>
        <w:jc w:val="both"/>
      </w:pPr>
      <w:r>
        <w:t>CAPITULO VII</w:t>
      </w:r>
    </w:p>
    <w:p w:rsidR="00B85C8E" w:rsidRDefault="00B85C8E" w:rsidP="00B85C8E">
      <w:pPr>
        <w:jc w:val="both"/>
      </w:pPr>
      <w:r>
        <w:t>Movilidad del Personal</w:t>
      </w:r>
    </w:p>
    <w:p w:rsidR="00B85C8E" w:rsidRDefault="00B85C8E" w:rsidP="00B85C8E">
      <w:pPr>
        <w:jc w:val="both"/>
      </w:pPr>
      <w:r>
        <w:t>Artículo 36. Movilidad por razón del servicio.</w:t>
      </w:r>
    </w:p>
    <w:p w:rsidR="00B85C8E" w:rsidRDefault="00B85C8E" w:rsidP="00B85C8E">
      <w:pPr>
        <w:jc w:val="both"/>
      </w:pPr>
      <w:r>
        <w:t>El personal estatutario previa resolución motivada y con las garantías que en cada caso se dispongan podrá ser destinado a centros o unidades ubicadas fuera del ámbito previsto en su nombramiento de conformidad con lo que establezcan las normas o los Planes de Ordenación de Recursos Humanos de su Servicio de Salud, negociadas</w:t>
      </w:r>
      <w:r>
        <w:t xml:space="preserve"> en las Mesas correspondientes.</w:t>
      </w:r>
    </w:p>
    <w:p w:rsidR="00B85C8E" w:rsidRDefault="00B85C8E" w:rsidP="00B85C8E">
      <w:pPr>
        <w:jc w:val="both"/>
      </w:pPr>
      <w:r>
        <w:t>Art</w:t>
      </w:r>
      <w:r>
        <w:t>ículo 37. Movilidad voluntaria.</w:t>
      </w:r>
    </w:p>
    <w:p w:rsidR="00B85C8E" w:rsidRDefault="00B85C8E" w:rsidP="00B85C8E">
      <w:pPr>
        <w:pStyle w:val="Prrafodelista"/>
        <w:numPr>
          <w:ilvl w:val="0"/>
          <w:numId w:val="1"/>
        </w:numPr>
        <w:jc w:val="both"/>
      </w:pPr>
      <w:r>
        <w:t>Con el fin de garantizar la movilidad en términos de igualdad efectiva del personal estatutario en el conjunto del Sistema Nacional de Salud, el Ministerio de Sanidad y Consumo, con el informe de la Comisión de Recursos Humanos del Sistema Nacional de Salud procederá, con carácter previo, a la homologación de las distintas clases o categorías funcionales de personal estatutario, en cuanto resulte necesario para articular dicha movilidad entre los diferentes Servicios de Salud.</w:t>
      </w:r>
    </w:p>
    <w:p w:rsidR="00B85C8E" w:rsidRDefault="00B85C8E" w:rsidP="00B85C8E">
      <w:pPr>
        <w:pStyle w:val="Prrafodelista"/>
        <w:numPr>
          <w:ilvl w:val="0"/>
          <w:numId w:val="1"/>
        </w:numPr>
        <w:jc w:val="both"/>
      </w:pPr>
      <w:r>
        <w:t>Los procedimientos de movilidad voluntaria, que se efectuarán con carácter periódico, preferentemente cada dos años, en cada Servicio de Salud, estarán abiertos a la participación del personal estatutario fijo de la misma categoría y especialidad, así como, en su caso, de la misma modalidad, del resto de los Servicios de Salud, que participarán en tales procedimientos con las mismas condiciones y requisitos que el personal estatutario del Servicio de Salud que realice la convocatoria. Se resolverán mediante el sistema de concurso, previa convocatoria pública, y de acuerdo con los principios de igualdad, mérito y capacidad.</w:t>
      </w:r>
    </w:p>
    <w:p w:rsidR="00B85C8E" w:rsidRDefault="00B85C8E" w:rsidP="00B85C8E">
      <w:pPr>
        <w:pStyle w:val="Prrafodelista"/>
        <w:numPr>
          <w:ilvl w:val="0"/>
          <w:numId w:val="1"/>
        </w:numPr>
        <w:jc w:val="both"/>
      </w:pPr>
      <w:r>
        <w:t>Cuando de un procedimiento de movilidad se derive cambio en el Servicio de Salud de destino, el plazo de toma de posesión será de un mes a contar desde el día del cese en el destino anterior, que deberá tener lugar en los tres días siguientes a la notificación o publicación del nuevo destino adjudicado.</w:t>
      </w:r>
    </w:p>
    <w:p w:rsidR="00B85C8E" w:rsidRDefault="00B85C8E" w:rsidP="00B85C8E">
      <w:pPr>
        <w:pStyle w:val="Prrafodelista"/>
        <w:numPr>
          <w:ilvl w:val="0"/>
          <w:numId w:val="1"/>
        </w:numPr>
        <w:jc w:val="both"/>
      </w:pPr>
      <w:r>
        <w:t>Los destinos obtenidos mediante sistemas de movilidad voluntaria son irrenunciables, salvo que dicha renuncia esté motivada por la obtención de plaza en virtud de la resolución de un procedimiento de movilidad voluntaria convocado por otra Administración Pública.</w:t>
      </w:r>
    </w:p>
    <w:p w:rsidR="00B85C8E" w:rsidRDefault="00B85C8E" w:rsidP="00B85C8E">
      <w:pPr>
        <w:pStyle w:val="Prrafodelista"/>
        <w:numPr>
          <w:ilvl w:val="0"/>
          <w:numId w:val="1"/>
        </w:numPr>
        <w:jc w:val="both"/>
      </w:pPr>
      <w:r>
        <w:t>Se entenderá que solicita la excedencia voluntaria por interés particular como personal estatutario, y será declarado en dicha situación por el Servicio de Salud en que prestaba servicios, quien no se incorpore al destino obtenido en un procedimiento de movilidad voluntaria dentro de los plazos establecidos o de las prórrogas de los mismos que legal o reglamentariamente procedan.</w:t>
      </w:r>
    </w:p>
    <w:p w:rsidR="00B85C8E" w:rsidRDefault="00B85C8E" w:rsidP="00B85C8E">
      <w:pPr>
        <w:jc w:val="both"/>
      </w:pPr>
      <w:r>
        <w:t xml:space="preserve">No obstante, si existen causas suficientemente justificadas, así apreciadas, previa audiencia del interesado, por el Servicio de Salud que efectuó la convocatoria, podrá dejarse sin efecto dicha </w:t>
      </w:r>
      <w:r>
        <w:lastRenderedPageBreak/>
        <w:t>situación. En tal caso el interesado deberá incorporarse a su nuevo destino tan pronto desaparezcan las causas que en su momento lo impidieron.</w:t>
      </w:r>
    </w:p>
    <w:p w:rsidR="00B85C8E" w:rsidRDefault="00B85C8E" w:rsidP="00B85C8E">
      <w:pPr>
        <w:jc w:val="both"/>
      </w:pPr>
      <w:r>
        <w:t>Artículo 38. Coordinación y col</w:t>
      </w:r>
      <w:r>
        <w:t>aboración en las convocatorias.</w:t>
      </w:r>
    </w:p>
    <w:p w:rsidR="00B85C8E" w:rsidRDefault="00B85C8E" w:rsidP="00B85C8E">
      <w:pPr>
        <w:jc w:val="both"/>
      </w:pPr>
      <w:r>
        <w:t>En las distintas convocatorias de provisión, selección y movilidad, cuando tales convocatorias afecten a más de un Servicio de Salud, deberá primar el principio de colaboración entre todos los Servicios de Salud, para lo cual la Comisión de Recursos Humanos del Sistema Nacional de Salud establecerá los criterios y principios que resulten procedentes en orden a la periodicidad y coord</w:t>
      </w:r>
      <w:r>
        <w:t>inación de tales convocatorias.</w:t>
      </w:r>
    </w:p>
    <w:p w:rsidR="00B85C8E" w:rsidRDefault="00B85C8E" w:rsidP="00B85C8E">
      <w:pPr>
        <w:jc w:val="both"/>
      </w:pPr>
      <w:r>
        <w:t>Artíc</w:t>
      </w:r>
      <w:r>
        <w:t>ulo 39. Comisiones de Servicio.</w:t>
      </w:r>
    </w:p>
    <w:p w:rsidR="00B85C8E" w:rsidRDefault="00B85C8E" w:rsidP="00B85C8E">
      <w:pPr>
        <w:pStyle w:val="Prrafodelista"/>
        <w:numPr>
          <w:ilvl w:val="0"/>
          <w:numId w:val="2"/>
        </w:numPr>
        <w:jc w:val="both"/>
      </w:pPr>
      <w:r>
        <w:t>Por necesidades del servicio, y cuando una plaza o puesto de trabajo se encuentre vacante o temporalmente desatendido, podrá ser cubierto en comisión de servicios, con carácter temporal, por personal estatutario de la correspond</w:t>
      </w:r>
      <w:r>
        <w:t xml:space="preserve">iente categoría y especialidad. </w:t>
      </w:r>
      <w:r>
        <w:t>En este supuesto, el interesado percibirá las retribuciones correspondientes a la plaza o puesto efectivamente desempeñado, salvo que sean inferiores a las que correspondan por la plaza de origen, en cuyo caso se percibirán éstas.</w:t>
      </w:r>
    </w:p>
    <w:p w:rsidR="00B85C8E" w:rsidRDefault="00B85C8E" w:rsidP="00B85C8E">
      <w:pPr>
        <w:pStyle w:val="Prrafodelista"/>
        <w:numPr>
          <w:ilvl w:val="0"/>
          <w:numId w:val="2"/>
        </w:numPr>
        <w:jc w:val="both"/>
      </w:pPr>
      <w:r>
        <w:t>El personal estatutario podrá ser destinado en comisión de servicios, con carácter temporal, al desempeño de funciones especiales no adscritas a una determinada plaza o puesto de trabajo. En este supuesto, el interesado percibirá las retribuciones de su plaza o puesto de origen.</w:t>
      </w:r>
    </w:p>
    <w:p w:rsidR="00C973D9" w:rsidRDefault="00B85C8E" w:rsidP="00B85C8E">
      <w:pPr>
        <w:pStyle w:val="Prrafodelista"/>
        <w:numPr>
          <w:ilvl w:val="0"/>
          <w:numId w:val="2"/>
        </w:numPr>
        <w:jc w:val="both"/>
      </w:pPr>
      <w:r>
        <w:t>Quien se encuentre en comisión de servicios tendrá derecho a la reserva de su plaza o puesto de trabaj</w:t>
      </w:r>
      <w:bookmarkStart w:id="0" w:name="_GoBack"/>
      <w:bookmarkEnd w:id="0"/>
      <w:r>
        <w:t>o de origen.</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3B4"/>
    <w:multiLevelType w:val="hybridMultilevel"/>
    <w:tmpl w:val="5FBE895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D0254F0"/>
    <w:multiLevelType w:val="hybridMultilevel"/>
    <w:tmpl w:val="684CCD8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E"/>
    <w:rsid w:val="00B85C8E"/>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5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4110">
      <w:bodyDiv w:val="1"/>
      <w:marLeft w:val="0"/>
      <w:marRight w:val="0"/>
      <w:marTop w:val="0"/>
      <w:marBottom w:val="0"/>
      <w:divBdr>
        <w:top w:val="none" w:sz="0" w:space="0" w:color="auto"/>
        <w:left w:val="none" w:sz="0" w:space="0" w:color="auto"/>
        <w:bottom w:val="none" w:sz="0" w:space="0" w:color="auto"/>
        <w:right w:val="none" w:sz="0" w:space="0" w:color="auto"/>
      </w:divBdr>
      <w:divsChild>
        <w:div w:id="162014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2016-10-06T07:33:00Z</dcterms:created>
  <dcterms:modified xsi:type="dcterms:W3CDTF">2016-10-06T07:36:00Z</dcterms:modified>
</cp:coreProperties>
</file>