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EA" w:rsidRDefault="00B178EA" w:rsidP="00B178EA">
      <w:pPr>
        <w:jc w:val="both"/>
      </w:pPr>
      <w:r>
        <w:t>CAPITULO V</w:t>
      </w:r>
    </w:p>
    <w:p w:rsidR="00B178EA" w:rsidRDefault="00B178EA" w:rsidP="00B178EA">
      <w:pPr>
        <w:jc w:val="both"/>
      </w:pPr>
      <w:r>
        <w:t>Adquisición y pérdida de la condici</w:t>
      </w:r>
      <w:r>
        <w:t>ón de personal estatutario fijo</w:t>
      </w:r>
    </w:p>
    <w:p w:rsidR="00B178EA" w:rsidRDefault="00B178EA" w:rsidP="00B178EA">
      <w:pPr>
        <w:jc w:val="both"/>
      </w:pPr>
      <w:r>
        <w:t>Artículo 20. Adquisición de la condición de personal estatutario fijo.</w:t>
      </w:r>
    </w:p>
    <w:p w:rsidR="00B178EA" w:rsidRDefault="00B178EA" w:rsidP="00B178EA">
      <w:pPr>
        <w:pStyle w:val="Prrafodelista"/>
        <w:numPr>
          <w:ilvl w:val="0"/>
          <w:numId w:val="2"/>
        </w:numPr>
        <w:jc w:val="both"/>
      </w:pPr>
      <w:r>
        <w:t xml:space="preserve">La condición de personal estatutario fijo se adquiere por el cumplimiento sucesivo de los siguientes requisitos: </w:t>
      </w:r>
    </w:p>
    <w:p w:rsidR="00B178EA" w:rsidRDefault="00B178EA" w:rsidP="00B178EA">
      <w:pPr>
        <w:pStyle w:val="Prrafodelista"/>
        <w:numPr>
          <w:ilvl w:val="1"/>
          <w:numId w:val="2"/>
        </w:numPr>
        <w:jc w:val="both"/>
      </w:pPr>
      <w:r>
        <w:t xml:space="preserve">Superación de las pruebas de selección. </w:t>
      </w:r>
    </w:p>
    <w:p w:rsidR="00B178EA" w:rsidRDefault="00B178EA" w:rsidP="00B178EA">
      <w:pPr>
        <w:pStyle w:val="Prrafodelista"/>
        <w:numPr>
          <w:ilvl w:val="1"/>
          <w:numId w:val="2"/>
        </w:numPr>
        <w:jc w:val="both"/>
      </w:pPr>
      <w:r>
        <w:t xml:space="preserve">Nombramiento conferido por el órgano competente. </w:t>
      </w:r>
    </w:p>
    <w:p w:rsidR="00B178EA" w:rsidRDefault="00B178EA" w:rsidP="00B178EA">
      <w:pPr>
        <w:pStyle w:val="Prrafodelista"/>
        <w:numPr>
          <w:ilvl w:val="1"/>
          <w:numId w:val="2"/>
        </w:numPr>
        <w:jc w:val="both"/>
      </w:pPr>
      <w:r>
        <w:t>Incorporación, previo cumplimiento de los requisitos formales en cada caso establecidos, a una plaza del servicio, institución o centro que corresponda en el plazo determinado en la convocatoria.</w:t>
      </w:r>
    </w:p>
    <w:p w:rsidR="00B178EA" w:rsidRDefault="00B178EA" w:rsidP="00B178EA">
      <w:pPr>
        <w:pStyle w:val="Prrafodelista"/>
        <w:numPr>
          <w:ilvl w:val="0"/>
          <w:numId w:val="2"/>
        </w:numPr>
        <w:jc w:val="both"/>
      </w:pPr>
      <w:r>
        <w:t>A efectos de lo dispuesto en el apartado b) del número anterior, no podrán ser nombrados, y quedarán sin efecto sus actuaciones, quienes no acrediten, una vez superado el proceso selectivo, que reúnen los requisitos y condiciones exigidos en la convocatoria.</w:t>
      </w:r>
    </w:p>
    <w:p w:rsidR="00B178EA" w:rsidRDefault="00B178EA" w:rsidP="00B178EA">
      <w:pPr>
        <w:pStyle w:val="Prrafodelista"/>
        <w:numPr>
          <w:ilvl w:val="0"/>
          <w:numId w:val="2"/>
        </w:numPr>
        <w:jc w:val="both"/>
      </w:pPr>
      <w:r>
        <w:t>La falta de incorporación al servicio, institución o centro dentro del plazo, cuando sea imputable al interesado y no obedezca a causas justificadas, producirá el decaimiento de su derecho a obtener la condición de personal estatutario fijo como consecuencia de ese concreto proceso selectivo.</w:t>
      </w:r>
    </w:p>
    <w:p w:rsidR="00B178EA" w:rsidRDefault="00B178EA" w:rsidP="00B178EA">
      <w:pPr>
        <w:jc w:val="both"/>
      </w:pPr>
      <w:r>
        <w:t xml:space="preserve">Artículo 21. Pérdida de la condición de personal estatutario </w:t>
      </w:r>
      <w:r>
        <w:t>fijo.</w:t>
      </w:r>
    </w:p>
    <w:p w:rsidR="00B178EA" w:rsidRDefault="00B178EA" w:rsidP="00B178EA">
      <w:pPr>
        <w:jc w:val="both"/>
      </w:pPr>
      <w:r>
        <w:t>Son causas de extinción de la condició</w:t>
      </w:r>
      <w:r>
        <w:t>n de personal estatutario fijo:</w:t>
      </w:r>
    </w:p>
    <w:p w:rsidR="00B178EA" w:rsidRDefault="00B178EA" w:rsidP="00B178EA">
      <w:pPr>
        <w:jc w:val="both"/>
      </w:pPr>
      <w:r>
        <w:t xml:space="preserve">a) La renuncia. </w:t>
      </w:r>
    </w:p>
    <w:p w:rsidR="00B178EA" w:rsidRDefault="00B178EA" w:rsidP="00B178EA">
      <w:pPr>
        <w:jc w:val="both"/>
      </w:pPr>
      <w:r>
        <w:t xml:space="preserve">b) La pérdida de la nacionalidad tomada en consideración para el nombramiento </w:t>
      </w:r>
    </w:p>
    <w:p w:rsidR="00B178EA" w:rsidRDefault="00B178EA" w:rsidP="00B178EA">
      <w:pPr>
        <w:jc w:val="both"/>
      </w:pPr>
      <w:r>
        <w:t xml:space="preserve">c) La sanción disciplinaria firme de separación del servicio. </w:t>
      </w:r>
    </w:p>
    <w:p w:rsidR="00B178EA" w:rsidRDefault="00B178EA" w:rsidP="00B178EA">
      <w:pPr>
        <w:jc w:val="both"/>
      </w:pPr>
      <w:r>
        <w:t xml:space="preserve">d) La pena principal o accesoria de inhabilitación absoluta y, en su caso, la especial para empleo o cargo público o para el ejercicio de la correspondiente profesión. </w:t>
      </w:r>
    </w:p>
    <w:p w:rsidR="00B178EA" w:rsidRDefault="00B178EA" w:rsidP="00B178EA">
      <w:pPr>
        <w:jc w:val="both"/>
      </w:pPr>
      <w:r>
        <w:t xml:space="preserve">e) La jubilación. </w:t>
      </w:r>
    </w:p>
    <w:p w:rsidR="00B178EA" w:rsidRDefault="00B178EA" w:rsidP="00B178EA">
      <w:pPr>
        <w:jc w:val="both"/>
      </w:pPr>
      <w:r>
        <w:t>f) La incapacidad permanente, en los términos previstos en esta Ley.</w:t>
      </w:r>
    </w:p>
    <w:p w:rsidR="00B178EA" w:rsidRDefault="00B178EA" w:rsidP="00B178EA">
      <w:pPr>
        <w:jc w:val="both"/>
      </w:pPr>
    </w:p>
    <w:p w:rsidR="00B178EA" w:rsidRDefault="00B178EA" w:rsidP="00B178EA">
      <w:pPr>
        <w:jc w:val="both"/>
      </w:pPr>
    </w:p>
    <w:p w:rsidR="00B178EA" w:rsidRDefault="00B178EA" w:rsidP="00B178EA">
      <w:pPr>
        <w:jc w:val="both"/>
      </w:pPr>
    </w:p>
    <w:p w:rsidR="00B178EA" w:rsidRDefault="00B178EA" w:rsidP="00B178EA">
      <w:pPr>
        <w:jc w:val="both"/>
      </w:pPr>
    </w:p>
    <w:p w:rsidR="00B178EA" w:rsidRDefault="00B178EA" w:rsidP="00B178EA">
      <w:pPr>
        <w:jc w:val="both"/>
      </w:pPr>
      <w:r>
        <w:lastRenderedPageBreak/>
        <w:t>Artículo 22. Renuncia.</w:t>
      </w:r>
    </w:p>
    <w:p w:rsidR="00B178EA" w:rsidRDefault="00B178EA" w:rsidP="00B178EA">
      <w:pPr>
        <w:pStyle w:val="Prrafodelista"/>
        <w:numPr>
          <w:ilvl w:val="0"/>
          <w:numId w:val="3"/>
        </w:numPr>
        <w:jc w:val="both"/>
      </w:pPr>
      <w:r>
        <w:t>La renuncia a la condición de personal estatutario tiene el carácter de acto voluntario y deberá ser solicitada por el interesado con una antelación mínima de quince días a la fecha en que se desee hacer efectiva. La renuncia será aceptada en dicho plazo salvo que el interesado esté sujeto a expediente disciplinario o haya sido dictado contra él auto de procesamiento o de apertura de juicio oral por la presunta comisión de un delito en el ejercicio de sus funciones.</w:t>
      </w:r>
    </w:p>
    <w:p w:rsidR="00B178EA" w:rsidRDefault="00B178EA" w:rsidP="00B178EA">
      <w:pPr>
        <w:pStyle w:val="Prrafodelista"/>
        <w:numPr>
          <w:ilvl w:val="0"/>
          <w:numId w:val="3"/>
        </w:numPr>
        <w:jc w:val="both"/>
      </w:pPr>
      <w:r>
        <w:t>La renuncia a la condición de personal estatutario no inhabilita para obtener nuevamente dicha condición a través de los procedimientos de selección establecidos.</w:t>
      </w:r>
    </w:p>
    <w:p w:rsidR="00B178EA" w:rsidRDefault="00B178EA" w:rsidP="00B178EA">
      <w:pPr>
        <w:jc w:val="both"/>
      </w:pPr>
      <w:r>
        <w:t xml:space="preserve">Artículo </w:t>
      </w:r>
      <w:r>
        <w:t>23. Pérdida de la nacionalidad.</w:t>
      </w:r>
    </w:p>
    <w:p w:rsidR="00B178EA" w:rsidRDefault="00B178EA" w:rsidP="00B178EA">
      <w:pPr>
        <w:jc w:val="both"/>
      </w:pPr>
      <w:r>
        <w:t>La pérdida de la nacionalidad española, o de la de otro Estado tomada en consideración para el nombramiento, determina la pérdida de la condición de personal estatutario, salvo que simultáneamente se adquiera la nacionalidad de otro Estado que otorgue el der</w:t>
      </w:r>
      <w:r>
        <w:t>echo a acceder a tal condición.</w:t>
      </w:r>
    </w:p>
    <w:p w:rsidR="00B178EA" w:rsidRDefault="00B178EA" w:rsidP="00B178EA">
      <w:pPr>
        <w:jc w:val="both"/>
      </w:pPr>
      <w:r>
        <w:t>Artículo 24. Sanción de separac</w:t>
      </w:r>
      <w:r>
        <w:t>ión del servicio.</w:t>
      </w:r>
    </w:p>
    <w:p w:rsidR="00B178EA" w:rsidRDefault="00B178EA" w:rsidP="00B178EA">
      <w:pPr>
        <w:jc w:val="both"/>
      </w:pPr>
      <w:r>
        <w:t>La sanción disciplinaria de separación del servicio, cuando adquiera carácter firme, supone la pérdida de la con</w:t>
      </w:r>
      <w:r>
        <w:t>dición de personal estatutario.</w:t>
      </w:r>
    </w:p>
    <w:p w:rsidR="00B178EA" w:rsidRDefault="00B178EA" w:rsidP="00B178EA">
      <w:pPr>
        <w:jc w:val="both"/>
      </w:pPr>
      <w:r>
        <w:t>Artículo 25. Penas de inha</w:t>
      </w:r>
      <w:r>
        <w:t>bilitación absoluta o especial.</w:t>
      </w:r>
    </w:p>
    <w:p w:rsidR="00B178EA" w:rsidRDefault="00B178EA" w:rsidP="00B178EA">
      <w:pPr>
        <w:jc w:val="both"/>
      </w:pPr>
      <w:r>
        <w:t>La pena de inhabilitación absoluta, cuando hubiere adquirido firmeza, produce la pérdida de la condición de personal estatutario. Igual efecto tendrá la pena de inhabilitación especial para empleo o cargo público si afecta al correspondiente nombramiento.</w:t>
      </w:r>
      <w:r>
        <w:cr/>
      </w:r>
    </w:p>
    <w:p w:rsidR="00B178EA" w:rsidRDefault="00B178EA" w:rsidP="00B178EA">
      <w:pPr>
        <w:jc w:val="both"/>
      </w:pPr>
      <w:r>
        <w:t>Supondrá la pérdida de la condición de personal estatutario la pena de inhabilitación especial para la correspondiente profesión, siempr</w:t>
      </w:r>
      <w:r>
        <w:t>e que ésta exceda de seis años.</w:t>
      </w:r>
    </w:p>
    <w:p w:rsidR="00B178EA" w:rsidRDefault="00B178EA" w:rsidP="00B178EA">
      <w:pPr>
        <w:jc w:val="both"/>
      </w:pPr>
      <w:r>
        <w:t>Artículo 26. Jubilación.</w:t>
      </w:r>
    </w:p>
    <w:p w:rsidR="00B178EA" w:rsidRDefault="00B178EA" w:rsidP="00B178EA">
      <w:pPr>
        <w:pStyle w:val="Prrafodelista"/>
        <w:numPr>
          <w:ilvl w:val="0"/>
          <w:numId w:val="4"/>
        </w:numPr>
        <w:jc w:val="both"/>
      </w:pPr>
      <w:r>
        <w:t>La jubilación puede ser forzosa o voluntaria.</w:t>
      </w:r>
    </w:p>
    <w:p w:rsidR="00B178EA" w:rsidRDefault="00B178EA" w:rsidP="00B178EA">
      <w:pPr>
        <w:pStyle w:val="Prrafodelista"/>
        <w:numPr>
          <w:ilvl w:val="0"/>
          <w:numId w:val="4"/>
        </w:numPr>
        <w:jc w:val="both"/>
      </w:pPr>
      <w:r>
        <w:t>La jubilación forzosa se declarará al cumplir el interesado la edad de sesenta y cinco años.</w:t>
      </w:r>
    </w:p>
    <w:p w:rsidR="00B178EA" w:rsidRDefault="00B178EA" w:rsidP="00B178EA">
      <w:pPr>
        <w:pStyle w:val="Prrafodelista"/>
        <w:numPr>
          <w:ilvl w:val="0"/>
          <w:numId w:val="4"/>
        </w:numPr>
        <w:jc w:val="both"/>
      </w:pPr>
      <w:r>
        <w:t>No obstante, el interesado podrá solicitar voluntariamente prolongar su permanencia en servicio activo hasta cumplir, como máximo, los setenta años de edad, siempre que quede acreditado que reúne la capacidad funcional necesaria para ejercer la profesión o desarrollar las actividades correspondientes a su nombramiento. Esta prolongación deberá ser autorizada por el Servicio de Salud correspondiente, en función de las necesidades de la organización articuladas en el marco de los planes de ordenación de recursos humanos.</w:t>
      </w:r>
    </w:p>
    <w:p w:rsidR="00B178EA" w:rsidRDefault="00B178EA" w:rsidP="00B178EA">
      <w:pPr>
        <w:pStyle w:val="Prrafodelista"/>
        <w:numPr>
          <w:ilvl w:val="0"/>
          <w:numId w:val="4"/>
        </w:numPr>
        <w:jc w:val="both"/>
      </w:pPr>
      <w:r>
        <w:lastRenderedPageBreak/>
        <w:t>Procederá la prórroga en el servicio activo, a instancia del interesado, cuando, en el momento de cumplir la edad de jubilación forzosa, le resten seis años o menos de cotización para causar pensión de jubilación.</w:t>
      </w:r>
    </w:p>
    <w:p w:rsidR="00B178EA" w:rsidRDefault="00B178EA" w:rsidP="00B178EA">
      <w:pPr>
        <w:pStyle w:val="Prrafodelista"/>
        <w:numPr>
          <w:ilvl w:val="0"/>
          <w:numId w:val="4"/>
        </w:numPr>
        <w:jc w:val="both"/>
      </w:pPr>
      <w:r>
        <w:t>Esta prórroga no podrá prolongarse más allá del día en el que el interesado complete el tiempo de cotización necesario para causar pensión de jubilación, sea cual sea el importe de la misma, y su concesión estará supeditada a que quede acreditado que reúne la capacidad funcional necesaria para ejercer la profesión o desarrollar las actividades correspondientes a su nombramiento.</w:t>
      </w:r>
    </w:p>
    <w:p w:rsidR="00B178EA" w:rsidRDefault="00B178EA" w:rsidP="00B178EA">
      <w:pPr>
        <w:pStyle w:val="Prrafodelista"/>
        <w:numPr>
          <w:ilvl w:val="0"/>
          <w:numId w:val="4"/>
        </w:numPr>
        <w:jc w:val="both"/>
      </w:pPr>
      <w:r>
        <w:t>Podrá optar a la jubilación voluntaria, total o parcial, el personal estatutario que reúna los requisitos establecidos en la legislación de Seguridad Social.</w:t>
      </w:r>
    </w:p>
    <w:p w:rsidR="00B178EA" w:rsidRDefault="00B178EA" w:rsidP="00B178EA">
      <w:pPr>
        <w:pStyle w:val="Prrafodelista"/>
        <w:numPr>
          <w:ilvl w:val="0"/>
          <w:numId w:val="4"/>
        </w:numPr>
        <w:jc w:val="both"/>
      </w:pPr>
      <w:r>
        <w:t>Los órganos competentes de las Comunidades Autónomas podrán establecer mecanismos para el personal estatutario que se acoja a esta jubilación como consecuencia de un Plan de Ordenación de Recursos Humanos.</w:t>
      </w:r>
    </w:p>
    <w:p w:rsidR="00B178EA" w:rsidRDefault="00B178EA" w:rsidP="00B178EA">
      <w:pPr>
        <w:jc w:val="both"/>
      </w:pPr>
      <w:r>
        <w:t>Artíc</w:t>
      </w:r>
      <w:r>
        <w:t>ulo 27. Incapacidad permanente.</w:t>
      </w:r>
    </w:p>
    <w:p w:rsidR="00B178EA" w:rsidRDefault="00B178EA" w:rsidP="00B178EA">
      <w:pPr>
        <w:jc w:val="both"/>
      </w:pPr>
      <w:r>
        <w:t xml:space="preserve">La incapacidad permanente, cuando sea declarada en sus grados de incapacidad permanente total para la profesión habitual, absoluta para todo trabajo o gran invalidez conforme a las normas reguladoras del Régimen General de la Seguridad Social, produce la pérdida de la condición de </w:t>
      </w:r>
      <w:r>
        <w:t>personal estatutario.</w:t>
      </w:r>
    </w:p>
    <w:p w:rsidR="00B178EA" w:rsidRDefault="00B178EA" w:rsidP="00B178EA">
      <w:pPr>
        <w:jc w:val="both"/>
      </w:pPr>
      <w:r>
        <w:t>Artículo 28. Recuperación de la condició</w:t>
      </w:r>
      <w:r>
        <w:t>n de personal estatutario fijo.</w:t>
      </w:r>
    </w:p>
    <w:p w:rsidR="00B178EA" w:rsidRDefault="00B178EA" w:rsidP="00B178EA">
      <w:pPr>
        <w:pStyle w:val="Prrafodelista"/>
        <w:numPr>
          <w:ilvl w:val="0"/>
          <w:numId w:val="5"/>
        </w:numPr>
        <w:jc w:val="both"/>
      </w:pPr>
      <w:r>
        <w:t>En el caso de pérdida de la condición de personal estatutario como consecuencia de pérdida de la nacionalidad, el interesado podrá recuperar dicha condición si acredita la desaparición de la causa que la motivó.</w:t>
      </w:r>
    </w:p>
    <w:p w:rsidR="00B178EA" w:rsidRDefault="00B178EA" w:rsidP="00B178EA">
      <w:pPr>
        <w:pStyle w:val="Prrafodelista"/>
        <w:numPr>
          <w:ilvl w:val="0"/>
          <w:numId w:val="5"/>
        </w:numPr>
        <w:jc w:val="both"/>
      </w:pPr>
      <w:r>
        <w:t>Procederá también la recuperación de la condición de personal estatutario cuando se hubiera perdido como consecuencia de incapacidad, si ésta es revisada conforme a las normas reguladoras del Régimen Gene</w:t>
      </w:r>
      <w:r>
        <w:t xml:space="preserve">ral de la Seguridad Social. </w:t>
      </w:r>
      <w:r>
        <w:t>Si la revisión se produce dentro de los dos años siguientes a la fecha de la declaración de incapacidad, el interesado tendrá derecho a incorporarse a plaza de la misma categoría y Área de Salud en que prestaba sus servicios.</w:t>
      </w:r>
    </w:p>
    <w:p w:rsidR="00C973D9" w:rsidRDefault="00B178EA" w:rsidP="00B178EA">
      <w:pPr>
        <w:pStyle w:val="Prrafodelista"/>
        <w:numPr>
          <w:ilvl w:val="0"/>
          <w:numId w:val="5"/>
        </w:numPr>
        <w:jc w:val="both"/>
      </w:pPr>
      <w:r>
        <w:t>La recuperación de la condición de personal estatutario, salvo en el caso previsto en el último párrafo del número anterior, supondrá la simultánea declaración del interesado en la situación de excedencia voluntaria. El interesado podrá reincorporarse al servicio activo a través de los procedimientos previstos en el artículo 69, sin que sea exigible tiempo mínimo de permanencia en la situación</w:t>
      </w:r>
      <w:bookmarkStart w:id="0" w:name="_GoBack"/>
      <w:bookmarkEnd w:id="0"/>
      <w:r>
        <w:t xml:space="preserve"> de excedencia voluntaria.</w:t>
      </w:r>
    </w:p>
    <w:sectPr w:rsidR="00C973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503E"/>
    <w:multiLevelType w:val="hybridMultilevel"/>
    <w:tmpl w:val="5D32B8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4E4E5631"/>
    <w:multiLevelType w:val="hybridMultilevel"/>
    <w:tmpl w:val="97FAE60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nsid w:val="511312EF"/>
    <w:multiLevelType w:val="hybridMultilevel"/>
    <w:tmpl w:val="3D101EF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693305BF"/>
    <w:multiLevelType w:val="hybridMultilevel"/>
    <w:tmpl w:val="E3AE1354"/>
    <w:lvl w:ilvl="0" w:tplc="200A000F">
      <w:start w:val="1"/>
      <w:numFmt w:val="decimal"/>
      <w:lvlText w:val="%1."/>
      <w:lvlJc w:val="left"/>
      <w:pPr>
        <w:ind w:left="720" w:hanging="360"/>
      </w:pPr>
    </w:lvl>
    <w:lvl w:ilvl="1" w:tplc="F8B24810">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6D96724F"/>
    <w:multiLevelType w:val="hybridMultilevel"/>
    <w:tmpl w:val="0AACD26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EA"/>
    <w:rsid w:val="00B178EA"/>
    <w:rsid w:val="00C973D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769">
      <w:bodyDiv w:val="1"/>
      <w:marLeft w:val="0"/>
      <w:marRight w:val="0"/>
      <w:marTop w:val="0"/>
      <w:marBottom w:val="0"/>
      <w:divBdr>
        <w:top w:val="none" w:sz="0" w:space="0" w:color="auto"/>
        <w:left w:val="none" w:sz="0" w:space="0" w:color="auto"/>
        <w:bottom w:val="none" w:sz="0" w:space="0" w:color="auto"/>
        <w:right w:val="none" w:sz="0" w:space="0" w:color="auto"/>
      </w:divBdr>
      <w:divsChild>
        <w:div w:id="2057243204">
          <w:marLeft w:val="0"/>
          <w:marRight w:val="0"/>
          <w:marTop w:val="0"/>
          <w:marBottom w:val="0"/>
          <w:divBdr>
            <w:top w:val="none" w:sz="0" w:space="0" w:color="auto"/>
            <w:left w:val="none" w:sz="0" w:space="0" w:color="auto"/>
            <w:bottom w:val="none" w:sz="0" w:space="0" w:color="auto"/>
            <w:right w:val="none" w:sz="0" w:space="0" w:color="auto"/>
          </w:divBdr>
          <w:divsChild>
            <w:div w:id="208155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996</Words>
  <Characters>5483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2016-10-06T07:24:00Z</dcterms:created>
  <dcterms:modified xsi:type="dcterms:W3CDTF">2016-10-06T07:27:00Z</dcterms:modified>
</cp:coreProperties>
</file>